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C3C4D" w14:textId="77777777" w:rsidR="00153183" w:rsidRPr="00E244F3" w:rsidRDefault="00F359A6" w:rsidP="00E244F3">
      <w:pPr>
        <w:spacing w:line="240" w:lineRule="auto"/>
        <w:rPr>
          <w:rFonts w:ascii="Aptos Display" w:hAnsi="Aptos Display"/>
          <w:sz w:val="24"/>
          <w:szCs w:val="24"/>
        </w:rPr>
      </w:pPr>
      <w:r w:rsidRPr="00E244F3">
        <w:rPr>
          <w:rFonts w:ascii="Aptos Display" w:hAnsi="Aptos Display"/>
          <w:b/>
          <w:sz w:val="24"/>
          <w:szCs w:val="24"/>
        </w:rPr>
        <w:t>Tennessee Whiskey Adventure</w:t>
      </w:r>
    </w:p>
    <w:p w14:paraId="72B24610" w14:textId="71B93554" w:rsidR="00153183" w:rsidRPr="00E244F3" w:rsidRDefault="00F359A6" w:rsidP="00E244F3">
      <w:pPr>
        <w:spacing w:after="283" w:line="240" w:lineRule="auto"/>
        <w:rPr>
          <w:rFonts w:ascii="Aptos Display" w:hAnsi="Aptos Display"/>
          <w:sz w:val="22"/>
          <w:szCs w:val="22"/>
        </w:rPr>
      </w:pPr>
      <w:r w:rsidRPr="00E244F3">
        <w:rPr>
          <w:rFonts w:ascii="Aptos Display" w:hAnsi="Aptos Display"/>
          <w:b/>
          <w:sz w:val="22"/>
          <w:szCs w:val="22"/>
        </w:rPr>
        <w:t>Jack Daniel Distillery Tour and Tastings</w:t>
      </w:r>
      <w:r w:rsidR="005E2748">
        <w:rPr>
          <w:rFonts w:ascii="Aptos Display" w:hAnsi="Aptos Display"/>
          <w:b/>
          <w:sz w:val="22"/>
          <w:szCs w:val="22"/>
        </w:rPr>
        <w:t xml:space="preserve"> with </w:t>
      </w:r>
      <w:r w:rsidRPr="00E244F3">
        <w:rPr>
          <w:rFonts w:ascii="Aptos Display" w:hAnsi="Aptos Display"/>
          <w:b/>
          <w:sz w:val="22"/>
          <w:szCs w:val="22"/>
        </w:rPr>
        <w:t>3-Night Stay in Nashville</w:t>
      </w:r>
      <w:r w:rsidR="005E2748">
        <w:rPr>
          <w:rFonts w:ascii="Aptos Display" w:hAnsi="Aptos Display"/>
          <w:b/>
          <w:sz w:val="22"/>
          <w:szCs w:val="22"/>
        </w:rPr>
        <w:t xml:space="preserve"> for 2</w:t>
      </w:r>
    </w:p>
    <w:p w14:paraId="3C36C9D3" w14:textId="142A6B61" w:rsidR="00153183" w:rsidRPr="00E244F3" w:rsidRDefault="00F359A6" w:rsidP="0062250E">
      <w:pPr>
        <w:spacing w:after="0" w:line="240" w:lineRule="auto"/>
        <w:rPr>
          <w:rFonts w:ascii="Aptos Display" w:hAnsi="Aptos Display"/>
          <w:sz w:val="22"/>
          <w:szCs w:val="22"/>
        </w:rPr>
      </w:pPr>
      <w:r w:rsidRPr="00E244F3">
        <w:rPr>
          <w:rFonts w:ascii="Aptos Display" w:hAnsi="Aptos Display"/>
          <w:sz w:val="22"/>
          <w:szCs w:val="22"/>
        </w:rPr>
        <w:t>This Experience</w:t>
      </w:r>
      <w:r>
        <w:rPr>
          <w:rFonts w:ascii="Aptos Display" w:hAnsi="Aptos Display"/>
          <w:sz w:val="22"/>
          <w:szCs w:val="22"/>
        </w:rPr>
        <w:t xml:space="preserve"> for 2</w:t>
      </w:r>
      <w:r w:rsidRPr="00E244F3">
        <w:rPr>
          <w:rFonts w:ascii="Aptos Display" w:hAnsi="Aptos Display"/>
          <w:sz w:val="22"/>
          <w:szCs w:val="22"/>
        </w:rPr>
        <w:t xml:space="preserve"> Includes:</w:t>
      </w:r>
    </w:p>
    <w:p w14:paraId="1CE980CA" w14:textId="77777777" w:rsidR="00153183" w:rsidRPr="00E244F3" w:rsidRDefault="00F359A6" w:rsidP="0062250E">
      <w:pPr>
        <w:numPr>
          <w:ilvl w:val="0"/>
          <w:numId w:val="1"/>
        </w:numPr>
        <w:spacing w:after="0" w:line="240" w:lineRule="auto"/>
        <w:rPr>
          <w:rFonts w:ascii="Aptos Display" w:hAnsi="Aptos Display"/>
          <w:sz w:val="22"/>
          <w:szCs w:val="22"/>
        </w:rPr>
      </w:pPr>
      <w:r w:rsidRPr="00E244F3">
        <w:rPr>
          <w:rFonts w:ascii="Aptos Display" w:hAnsi="Aptos Display"/>
          <w:sz w:val="22"/>
          <w:szCs w:val="22"/>
        </w:rPr>
        <w:t>Jack Daniel’s Tour and Tasting for 2, Lynchburg Tennessee</w:t>
      </w:r>
    </w:p>
    <w:p w14:paraId="6ACB4E39" w14:textId="5AABFCE2" w:rsidR="00E244F3" w:rsidRDefault="00E244F3" w:rsidP="0062250E">
      <w:pPr>
        <w:numPr>
          <w:ilvl w:val="0"/>
          <w:numId w:val="1"/>
        </w:numPr>
        <w:spacing w:after="0" w:line="240" w:lineRule="auto"/>
        <w:rPr>
          <w:rFonts w:ascii="Aptos Display" w:hAnsi="Aptos Display"/>
          <w:sz w:val="22"/>
          <w:szCs w:val="22"/>
        </w:rPr>
      </w:pPr>
      <w:r w:rsidRPr="00E244F3">
        <w:rPr>
          <w:rFonts w:ascii="Aptos Display" w:hAnsi="Aptos Display"/>
          <w:sz w:val="22"/>
          <w:szCs w:val="22"/>
        </w:rPr>
        <w:t xml:space="preserve">3-night stay in </w:t>
      </w:r>
      <w:r w:rsidR="005E2748">
        <w:rPr>
          <w:rFonts w:ascii="Aptos Display" w:hAnsi="Aptos Display"/>
          <w:sz w:val="22"/>
          <w:szCs w:val="22"/>
        </w:rPr>
        <w:t xml:space="preserve">a select </w:t>
      </w:r>
      <w:r w:rsidRPr="00E244F3">
        <w:rPr>
          <w:rFonts w:ascii="Aptos Display" w:hAnsi="Aptos Display"/>
          <w:sz w:val="22"/>
          <w:szCs w:val="22"/>
        </w:rPr>
        <w:t>Nashville</w:t>
      </w:r>
      <w:r w:rsidR="005E2748">
        <w:rPr>
          <w:rFonts w:ascii="Aptos Display" w:hAnsi="Aptos Display"/>
          <w:sz w:val="22"/>
          <w:szCs w:val="22"/>
        </w:rPr>
        <w:t xml:space="preserve"> hotel</w:t>
      </w:r>
    </w:p>
    <w:p w14:paraId="707F9ADF" w14:textId="299C4337" w:rsidR="00E244F3" w:rsidRDefault="00F359A6" w:rsidP="0062250E">
      <w:pPr>
        <w:numPr>
          <w:ilvl w:val="0"/>
          <w:numId w:val="1"/>
        </w:numPr>
        <w:spacing w:after="0" w:line="240" w:lineRule="auto"/>
        <w:rPr>
          <w:rFonts w:ascii="Aptos Display" w:hAnsi="Aptos Display"/>
          <w:sz w:val="22"/>
          <w:szCs w:val="22"/>
        </w:rPr>
      </w:pPr>
      <w:r w:rsidRPr="00E244F3">
        <w:rPr>
          <w:rFonts w:ascii="Aptos Display" w:hAnsi="Aptos Display"/>
          <w:sz w:val="22"/>
          <w:szCs w:val="22"/>
        </w:rPr>
        <w:t>Winspire booking &amp; concierge service</w:t>
      </w:r>
    </w:p>
    <w:p w14:paraId="403EF9D8" w14:textId="77777777" w:rsidR="00E244F3" w:rsidRPr="00E244F3" w:rsidRDefault="00E244F3" w:rsidP="00E244F3">
      <w:pPr>
        <w:spacing w:after="0" w:line="240" w:lineRule="auto"/>
        <w:ind w:left="360"/>
        <w:rPr>
          <w:rFonts w:ascii="Aptos Display" w:hAnsi="Aptos Display"/>
          <w:sz w:val="22"/>
          <w:szCs w:val="22"/>
        </w:rPr>
      </w:pPr>
    </w:p>
    <w:p w14:paraId="138902CF" w14:textId="0BA5BE3B" w:rsidR="00E244F3" w:rsidRPr="00E244F3" w:rsidRDefault="00F359A6" w:rsidP="00E244F3">
      <w:pPr>
        <w:spacing w:line="240" w:lineRule="auto"/>
        <w:rPr>
          <w:rFonts w:ascii="Aptos Display" w:hAnsi="Aptos Display"/>
          <w:sz w:val="22"/>
          <w:szCs w:val="22"/>
        </w:rPr>
      </w:pPr>
      <w:r w:rsidRPr="00E244F3">
        <w:rPr>
          <w:rFonts w:ascii="Aptos Display" w:hAnsi="Aptos Display"/>
          <w:sz w:val="22"/>
          <w:szCs w:val="22"/>
        </w:rPr>
        <w:t>"Too much of anything is bad, but too much good whiskey is barely enough.” Mark Twain.</w:t>
      </w:r>
    </w:p>
    <w:p w14:paraId="7D4B7A9B" w14:textId="6F723CF9" w:rsidR="00E244F3" w:rsidRPr="00E244F3" w:rsidRDefault="00E244F3" w:rsidP="00E244F3">
      <w:pPr>
        <w:spacing w:after="283" w:line="240" w:lineRule="auto"/>
        <w:rPr>
          <w:rFonts w:ascii="Aptos Display" w:hAnsi="Aptos Display"/>
          <w:sz w:val="22"/>
          <w:szCs w:val="22"/>
        </w:rPr>
      </w:pPr>
      <w:r>
        <w:rPr>
          <w:rFonts w:ascii="Aptos Display" w:hAnsi="Aptos Display"/>
          <w:sz w:val="22"/>
          <w:szCs w:val="22"/>
        </w:rPr>
        <w:t>Tennessee</w:t>
      </w:r>
      <w:r w:rsidRPr="00E244F3">
        <w:rPr>
          <w:rFonts w:ascii="Aptos Display" w:hAnsi="Aptos Display"/>
          <w:sz w:val="22"/>
          <w:szCs w:val="22"/>
        </w:rPr>
        <w:t xml:space="preserve"> is home to some of the most renowned distilleries</w:t>
      </w:r>
      <w:r>
        <w:rPr>
          <w:rFonts w:ascii="Aptos Display" w:hAnsi="Aptos Display"/>
          <w:sz w:val="22"/>
          <w:szCs w:val="22"/>
        </w:rPr>
        <w:t xml:space="preserve">.  </w:t>
      </w:r>
      <w:r w:rsidRPr="00E244F3">
        <w:rPr>
          <w:rFonts w:ascii="Aptos Display" w:hAnsi="Aptos Display"/>
          <w:sz w:val="22"/>
          <w:szCs w:val="22"/>
        </w:rPr>
        <w:t>Whether you’re touring the historic sites, learning about the whiskey-making process, or tasting a variety of spirits, Tennessee offers a deep dive into its rich whiskey heritage. With beautiful landscapes and welcoming distilleries, it’s the perfect destination to savor authentic Tennessee whiskey while exploring the local culture and craftsmanship behind every bottle.</w:t>
      </w:r>
    </w:p>
    <w:p w14:paraId="769DB058" w14:textId="77777777" w:rsidR="00153183" w:rsidRPr="00E244F3" w:rsidRDefault="00F359A6" w:rsidP="0062250E">
      <w:pPr>
        <w:spacing w:after="0" w:line="240" w:lineRule="auto"/>
        <w:rPr>
          <w:rFonts w:ascii="Aptos Display" w:hAnsi="Aptos Display"/>
          <w:sz w:val="22"/>
          <w:szCs w:val="22"/>
        </w:rPr>
      </w:pPr>
      <w:r w:rsidRPr="00E244F3">
        <w:rPr>
          <w:rFonts w:ascii="Aptos Display" w:hAnsi="Aptos Display"/>
          <w:sz w:val="22"/>
          <w:szCs w:val="22"/>
          <w:u w:val="single"/>
        </w:rPr>
        <w:t>Jack Daniel's Distillery Tour and Tasting for 2</w:t>
      </w:r>
    </w:p>
    <w:p w14:paraId="1A83135C" w14:textId="77777777" w:rsidR="00153183" w:rsidRPr="00E244F3" w:rsidRDefault="00F359A6" w:rsidP="0062250E">
      <w:pPr>
        <w:spacing w:after="0" w:line="240" w:lineRule="auto"/>
        <w:rPr>
          <w:rFonts w:ascii="Aptos Display" w:hAnsi="Aptos Display"/>
          <w:sz w:val="22"/>
          <w:szCs w:val="22"/>
        </w:rPr>
      </w:pPr>
      <w:r w:rsidRPr="00E244F3">
        <w:rPr>
          <w:rFonts w:ascii="Aptos Display" w:hAnsi="Aptos Display"/>
          <w:sz w:val="22"/>
          <w:szCs w:val="22"/>
        </w:rPr>
        <w:t>Sip and see the historic distillery where Jack Daniel’s whiskey is made on this immersive day tour. Learn the story of Jack Daniel, his hometown, and his world-famous whiskey. This small group tour includes guided transportation with a whiskey expert, elevated tasting of premium whiskeys at Jack Daniel Distillery, and time for shopping and lunch in Lynchburg.</w:t>
      </w:r>
    </w:p>
    <w:p w14:paraId="318A7FC6" w14:textId="77777777"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Your tour leader will share interesting history as you sit back and enjoy the ride…soaking in the beautiful scenery along the way.</w:t>
      </w:r>
    </w:p>
    <w:p w14:paraId="2954901E" w14:textId="07B318EB"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 xml:space="preserve">Tours </w:t>
      </w:r>
      <w:r w:rsidR="00E244F3" w:rsidRPr="00E244F3">
        <w:rPr>
          <w:rFonts w:ascii="Aptos Display" w:hAnsi="Aptos Display"/>
          <w:sz w:val="22"/>
          <w:szCs w:val="22"/>
        </w:rPr>
        <w:t>are available</w:t>
      </w:r>
      <w:r w:rsidRPr="00E244F3">
        <w:rPr>
          <w:rFonts w:ascii="Aptos Display" w:hAnsi="Aptos Display"/>
          <w:sz w:val="22"/>
          <w:szCs w:val="22"/>
        </w:rPr>
        <w:t xml:space="preserve"> Thursday through Sunday. You must be 21 to participate in the tastings but guests 18 years old and up are welcome on the tours. Driver’s gratuity </w:t>
      </w:r>
      <w:r w:rsidR="00E244F3" w:rsidRPr="00E244F3">
        <w:rPr>
          <w:rFonts w:ascii="Aptos Display" w:hAnsi="Aptos Display"/>
          <w:sz w:val="22"/>
          <w:szCs w:val="22"/>
        </w:rPr>
        <w:t>is not</w:t>
      </w:r>
      <w:r w:rsidRPr="00E244F3">
        <w:rPr>
          <w:rFonts w:ascii="Aptos Display" w:hAnsi="Aptos Display"/>
          <w:sz w:val="22"/>
          <w:szCs w:val="22"/>
        </w:rPr>
        <w:t xml:space="preserve"> included. </w:t>
      </w:r>
    </w:p>
    <w:p w14:paraId="7B840AC4" w14:textId="77777777" w:rsid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Blackouts: Country Music Awards in June and November</w:t>
      </w:r>
    </w:p>
    <w:p w14:paraId="55636A85" w14:textId="247A1BAA" w:rsidR="00153183" w:rsidRPr="00E244F3" w:rsidRDefault="00E244F3" w:rsidP="0062250E">
      <w:pPr>
        <w:spacing w:after="0" w:line="240" w:lineRule="auto"/>
        <w:rPr>
          <w:rFonts w:ascii="Aptos Display" w:hAnsi="Aptos Display"/>
          <w:sz w:val="22"/>
          <w:szCs w:val="22"/>
        </w:rPr>
      </w:pPr>
      <w:r w:rsidRPr="00E244F3">
        <w:rPr>
          <w:rFonts w:ascii="Aptos Display" w:hAnsi="Aptos Display"/>
          <w:sz w:val="22"/>
          <w:szCs w:val="22"/>
          <w:u w:val="single"/>
        </w:rPr>
        <w:t>Nashville</w:t>
      </w:r>
    </w:p>
    <w:p w14:paraId="550ACE8E" w14:textId="3F3D1C05" w:rsidR="00E244F3" w:rsidRDefault="00E244F3" w:rsidP="0062250E">
      <w:pPr>
        <w:spacing w:after="0" w:line="240" w:lineRule="auto"/>
        <w:rPr>
          <w:rFonts w:ascii="Aptos Display" w:hAnsi="Aptos Display"/>
          <w:sz w:val="22"/>
          <w:szCs w:val="22"/>
        </w:rPr>
      </w:pPr>
      <w:r w:rsidRPr="00E244F3">
        <w:rPr>
          <w:rFonts w:ascii="Aptos Display" w:hAnsi="Aptos Display"/>
          <w:sz w:val="22"/>
          <w:szCs w:val="22"/>
        </w:rPr>
        <w:t>Staying in the Vanderbilt area of Nashville offers a vibrant and convenient experience, with easy access to the city's bustling cultural scene. The area is filled with trendy cafes, eclectic boutiques, and local restaurants, making it a perfect spot for those seeking a blend of urban energy and relaxed charm. Plus, you're just a short distance from Nashville's famous music venues, museums, and nightlife, making it an ideal location for visitors wanting to explore the best of Music City.</w:t>
      </w:r>
    </w:p>
    <w:p w14:paraId="18CFC192" w14:textId="54A0CFF0" w:rsidR="005E2748" w:rsidRDefault="005E2748" w:rsidP="0062250E">
      <w:pPr>
        <w:spacing w:after="0" w:line="240" w:lineRule="auto"/>
        <w:rPr>
          <w:rFonts w:ascii="Aptos Display" w:hAnsi="Aptos Display"/>
          <w:sz w:val="22"/>
          <w:szCs w:val="22"/>
        </w:rPr>
      </w:pPr>
      <w:r>
        <w:rPr>
          <w:rFonts w:ascii="Aptos Display" w:hAnsi="Aptos Display"/>
          <w:sz w:val="22"/>
          <w:szCs w:val="22"/>
        </w:rPr>
        <w:t xml:space="preserve">Select hotels: Loews Vanderbilt, Hutton Hotel or Hotel </w:t>
      </w:r>
      <w:proofErr w:type="spellStart"/>
      <w:r>
        <w:rPr>
          <w:rFonts w:ascii="Aptos Display" w:hAnsi="Aptos Display"/>
          <w:sz w:val="22"/>
          <w:szCs w:val="22"/>
        </w:rPr>
        <w:t>Fraye</w:t>
      </w:r>
      <w:proofErr w:type="spellEnd"/>
      <w:r>
        <w:rPr>
          <w:rFonts w:ascii="Aptos Display" w:hAnsi="Aptos Display"/>
          <w:sz w:val="22"/>
          <w:szCs w:val="22"/>
        </w:rPr>
        <w:t xml:space="preserve"> based on availability at the time of booking. </w:t>
      </w:r>
    </w:p>
    <w:p w14:paraId="2A38D9BE" w14:textId="77777777" w:rsidR="0062250E" w:rsidRPr="00E244F3" w:rsidRDefault="0062250E" w:rsidP="0062250E">
      <w:pPr>
        <w:spacing w:after="0" w:line="240" w:lineRule="auto"/>
        <w:rPr>
          <w:rFonts w:ascii="Aptos Display" w:hAnsi="Aptos Display"/>
          <w:sz w:val="22"/>
          <w:szCs w:val="22"/>
        </w:rPr>
      </w:pPr>
    </w:p>
    <w:p w14:paraId="66CCE221" w14:textId="77777777" w:rsidR="00F359A6" w:rsidRPr="00F359A6" w:rsidRDefault="00F359A6" w:rsidP="00F359A6">
      <w:pPr>
        <w:rPr>
          <w:rFonts w:ascii="Aptos Display" w:hAnsi="Aptos Display"/>
          <w:sz w:val="22"/>
          <w:szCs w:val="22"/>
        </w:rPr>
      </w:pPr>
      <w:bookmarkStart w:id="0" w:name="_Hlk187577762"/>
      <w:r w:rsidRPr="00F359A6">
        <w:rPr>
          <w:rFonts w:ascii="Aptos Display" w:hAnsi="Aptos Display"/>
          <w:sz w:val="22"/>
          <w:szCs w:val="22"/>
        </w:rPr>
        <w:t>Package blackout dates: The week of major US holidays and major local events.  Additional dates may apply.</w:t>
      </w:r>
    </w:p>
    <w:bookmarkEnd w:id="0"/>
    <w:p w14:paraId="7C26E329" w14:textId="72F37741"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u w:val="single"/>
        </w:rPr>
        <w:t>WINSPIRE PACKAGE REDEMPTION:</w:t>
      </w:r>
    </w:p>
    <w:p w14:paraId="568773CE" w14:textId="77777777" w:rsid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Winspire Travel packages and experiences must be booked within one year of the purchase date. The actual travel date must occur within two years of the purchase date.</w:t>
      </w:r>
    </w:p>
    <w:p w14:paraId="565194DD" w14:textId="200763AC"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u w:val="single"/>
        </w:rPr>
        <w:t>WINSPIRE BOOKING &amp; CONCIERGE SERVICES:</w:t>
      </w:r>
    </w:p>
    <w:p w14:paraId="12C8CCE9" w14:textId="77777777"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 xml:space="preserve">Winspire provides a team of seasoned travel professionals to help you redeem your experience. We will book all travel-related details and reservations for every part of your experience. Included within </w:t>
      </w:r>
      <w:r w:rsidRPr="00E244F3">
        <w:rPr>
          <w:rFonts w:ascii="Aptos Display" w:hAnsi="Aptos Display"/>
          <w:sz w:val="22"/>
          <w:szCs w:val="22"/>
        </w:rPr>
        <w:lastRenderedPageBreak/>
        <w:t>our services, Winspire can assist with extra hotel nights, airfare, and additional guests as a full-service travel agency. </w:t>
      </w:r>
    </w:p>
    <w:p w14:paraId="3C69CC54" w14:textId="4B03A331"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u w:val="single"/>
        </w:rPr>
        <w:t>ADDITIONAL INFORMATION:</w:t>
      </w:r>
    </w:p>
    <w:p w14:paraId="41D08982" w14:textId="77777777"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83815A4" w14:textId="20FB0099" w:rsidR="00153183" w:rsidRPr="00E244F3" w:rsidRDefault="00F359A6" w:rsidP="00E244F3">
      <w:pPr>
        <w:spacing w:after="283" w:line="240" w:lineRule="auto"/>
        <w:rPr>
          <w:rFonts w:ascii="Aptos Display" w:hAnsi="Aptos Display"/>
          <w:sz w:val="22"/>
          <w:szCs w:val="22"/>
        </w:rPr>
      </w:pPr>
      <w:r w:rsidRPr="00E244F3">
        <w:rPr>
          <w:rFonts w:ascii="Aptos Display" w:hAnsi="Aptos Display"/>
          <w:sz w:val="22"/>
          <w:szCs w:val="22"/>
        </w:rPr>
        <w:t xml:space="preserve">Certificates </w:t>
      </w:r>
      <w:r w:rsidR="00E244F3" w:rsidRPr="00E244F3">
        <w:rPr>
          <w:rFonts w:ascii="Aptos Display" w:hAnsi="Aptos Display"/>
          <w:sz w:val="22"/>
          <w:szCs w:val="22"/>
        </w:rPr>
        <w:t>cannot</w:t>
      </w:r>
      <w:r w:rsidRPr="00E244F3">
        <w:rPr>
          <w:rFonts w:ascii="Aptos Display" w:hAnsi="Aptos Display"/>
          <w:sz w:val="22"/>
          <w:szCs w:val="22"/>
        </w:rPr>
        <w:t xml:space="preserve"> be resold or replaced if lost, stolen, or destroyed. Ground transportation is the responsibility of the winner unless otherwise stated.</w:t>
      </w:r>
    </w:p>
    <w:sectPr w:rsidR="00153183" w:rsidRPr="00E244F3">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702776"/>
    <w:multiLevelType w:val="hybridMultilevel"/>
    <w:tmpl w:val="A580C776"/>
    <w:lvl w:ilvl="0" w:tplc="B146475C">
      <w:start w:val="1"/>
      <w:numFmt w:val="bullet"/>
      <w:lvlText w:val=""/>
      <w:lvlJc w:val="left"/>
      <w:pPr>
        <w:tabs>
          <w:tab w:val="num" w:pos="720"/>
        </w:tabs>
        <w:ind w:left="720" w:hanging="360"/>
      </w:pPr>
      <w:rPr>
        <w:rFonts w:ascii="Symbol" w:hAnsi="Symbol" w:cs="Symbol" w:hint="default"/>
      </w:rPr>
    </w:lvl>
    <w:lvl w:ilvl="1" w:tplc="1CB0E99E">
      <w:start w:val="1"/>
      <w:numFmt w:val="bullet"/>
      <w:lvlText w:val="o"/>
      <w:lvlJc w:val="left"/>
      <w:pPr>
        <w:tabs>
          <w:tab w:val="num" w:pos="1440"/>
        </w:tabs>
        <w:ind w:left="1440" w:hanging="360"/>
      </w:pPr>
      <w:rPr>
        <w:rFonts w:ascii="Courier New" w:hAnsi="Courier New" w:cs="Courier New" w:hint="default"/>
      </w:rPr>
    </w:lvl>
    <w:lvl w:ilvl="2" w:tplc="E300FE64">
      <w:start w:val="1"/>
      <w:numFmt w:val="bullet"/>
      <w:lvlText w:val=""/>
      <w:lvlJc w:val="left"/>
      <w:pPr>
        <w:tabs>
          <w:tab w:val="num" w:pos="2160"/>
        </w:tabs>
        <w:ind w:left="2160" w:hanging="360"/>
      </w:pPr>
      <w:rPr>
        <w:rFonts w:ascii="Wingdings" w:hAnsi="Wingdings" w:cs="Wingdings" w:hint="default"/>
      </w:rPr>
    </w:lvl>
    <w:lvl w:ilvl="3" w:tplc="E05A7612">
      <w:start w:val="1"/>
      <w:numFmt w:val="bullet"/>
      <w:lvlText w:val=""/>
      <w:lvlJc w:val="left"/>
      <w:pPr>
        <w:tabs>
          <w:tab w:val="num" w:pos="2880"/>
        </w:tabs>
        <w:ind w:left="2880" w:hanging="360"/>
      </w:pPr>
      <w:rPr>
        <w:rFonts w:ascii="Symbol" w:hAnsi="Symbol" w:cs="Symbol" w:hint="default"/>
      </w:rPr>
    </w:lvl>
    <w:lvl w:ilvl="4" w:tplc="FB963B9E">
      <w:start w:val="1"/>
      <w:numFmt w:val="bullet"/>
      <w:lvlText w:val="o"/>
      <w:lvlJc w:val="left"/>
      <w:pPr>
        <w:tabs>
          <w:tab w:val="num" w:pos="3600"/>
        </w:tabs>
        <w:ind w:left="3600" w:hanging="360"/>
      </w:pPr>
      <w:rPr>
        <w:rFonts w:ascii="Courier New" w:hAnsi="Courier New" w:cs="Courier New" w:hint="default"/>
      </w:rPr>
    </w:lvl>
    <w:lvl w:ilvl="5" w:tplc="9D184F9C">
      <w:start w:val="1"/>
      <w:numFmt w:val="bullet"/>
      <w:lvlText w:val=""/>
      <w:lvlJc w:val="left"/>
      <w:pPr>
        <w:tabs>
          <w:tab w:val="num" w:pos="4320"/>
        </w:tabs>
        <w:ind w:left="4320" w:hanging="360"/>
      </w:pPr>
      <w:rPr>
        <w:rFonts w:ascii="Wingdings" w:hAnsi="Wingdings" w:cs="Wingdings" w:hint="default"/>
      </w:rPr>
    </w:lvl>
    <w:lvl w:ilvl="6" w:tplc="9F4C8CDE">
      <w:start w:val="1"/>
      <w:numFmt w:val="bullet"/>
      <w:lvlText w:val=""/>
      <w:lvlJc w:val="left"/>
      <w:pPr>
        <w:tabs>
          <w:tab w:val="num" w:pos="5040"/>
        </w:tabs>
        <w:ind w:left="5040" w:hanging="360"/>
      </w:pPr>
      <w:rPr>
        <w:rFonts w:ascii="Symbol" w:hAnsi="Symbol" w:cs="Symbol" w:hint="default"/>
      </w:rPr>
    </w:lvl>
    <w:lvl w:ilvl="7" w:tplc="94CAB6EE">
      <w:start w:val="1"/>
      <w:numFmt w:val="bullet"/>
      <w:lvlText w:val="o"/>
      <w:lvlJc w:val="left"/>
      <w:pPr>
        <w:tabs>
          <w:tab w:val="num" w:pos="5760"/>
        </w:tabs>
        <w:ind w:left="5760" w:hanging="360"/>
      </w:pPr>
      <w:rPr>
        <w:rFonts w:ascii="Courier New" w:hAnsi="Courier New" w:cs="Courier New" w:hint="default"/>
      </w:rPr>
    </w:lvl>
    <w:lvl w:ilvl="8" w:tplc="62106FFE">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A1902A8"/>
    <w:multiLevelType w:val="hybridMultilevel"/>
    <w:tmpl w:val="6B16A080"/>
    <w:lvl w:ilvl="0" w:tplc="B76A137A">
      <w:start w:val="1"/>
      <w:numFmt w:val="bullet"/>
      <w:lvlText w:val=""/>
      <w:lvlJc w:val="left"/>
      <w:pPr>
        <w:tabs>
          <w:tab w:val="num" w:pos="720"/>
        </w:tabs>
        <w:ind w:left="720" w:hanging="360"/>
      </w:pPr>
      <w:rPr>
        <w:rFonts w:ascii="Symbol" w:hAnsi="Symbol" w:cs="Symbol" w:hint="default"/>
      </w:rPr>
    </w:lvl>
    <w:lvl w:ilvl="1" w:tplc="81423054">
      <w:start w:val="1"/>
      <w:numFmt w:val="bullet"/>
      <w:lvlText w:val="o"/>
      <w:lvlJc w:val="left"/>
      <w:pPr>
        <w:tabs>
          <w:tab w:val="num" w:pos="1440"/>
        </w:tabs>
        <w:ind w:left="1440" w:hanging="360"/>
      </w:pPr>
      <w:rPr>
        <w:rFonts w:ascii="Courier New" w:hAnsi="Courier New" w:cs="Courier New" w:hint="default"/>
      </w:rPr>
    </w:lvl>
    <w:lvl w:ilvl="2" w:tplc="7E1A2834">
      <w:start w:val="1"/>
      <w:numFmt w:val="bullet"/>
      <w:lvlText w:val=""/>
      <w:lvlJc w:val="left"/>
      <w:pPr>
        <w:tabs>
          <w:tab w:val="num" w:pos="2160"/>
        </w:tabs>
        <w:ind w:left="2160" w:hanging="360"/>
      </w:pPr>
      <w:rPr>
        <w:rFonts w:ascii="Wingdings" w:hAnsi="Wingdings" w:cs="Wingdings" w:hint="default"/>
      </w:rPr>
    </w:lvl>
    <w:lvl w:ilvl="3" w:tplc="C10A253C">
      <w:start w:val="1"/>
      <w:numFmt w:val="bullet"/>
      <w:lvlText w:val=""/>
      <w:lvlJc w:val="left"/>
      <w:pPr>
        <w:tabs>
          <w:tab w:val="num" w:pos="2880"/>
        </w:tabs>
        <w:ind w:left="2880" w:hanging="360"/>
      </w:pPr>
      <w:rPr>
        <w:rFonts w:ascii="Symbol" w:hAnsi="Symbol" w:cs="Symbol" w:hint="default"/>
      </w:rPr>
    </w:lvl>
    <w:lvl w:ilvl="4" w:tplc="B582C6FC">
      <w:start w:val="1"/>
      <w:numFmt w:val="bullet"/>
      <w:lvlText w:val="o"/>
      <w:lvlJc w:val="left"/>
      <w:pPr>
        <w:tabs>
          <w:tab w:val="num" w:pos="3600"/>
        </w:tabs>
        <w:ind w:left="3600" w:hanging="360"/>
      </w:pPr>
      <w:rPr>
        <w:rFonts w:ascii="Courier New" w:hAnsi="Courier New" w:cs="Courier New" w:hint="default"/>
      </w:rPr>
    </w:lvl>
    <w:lvl w:ilvl="5" w:tplc="6D500D0C">
      <w:start w:val="1"/>
      <w:numFmt w:val="bullet"/>
      <w:lvlText w:val=""/>
      <w:lvlJc w:val="left"/>
      <w:pPr>
        <w:tabs>
          <w:tab w:val="num" w:pos="4320"/>
        </w:tabs>
        <w:ind w:left="4320" w:hanging="360"/>
      </w:pPr>
      <w:rPr>
        <w:rFonts w:ascii="Wingdings" w:hAnsi="Wingdings" w:cs="Wingdings" w:hint="default"/>
      </w:rPr>
    </w:lvl>
    <w:lvl w:ilvl="6" w:tplc="D6424AAE">
      <w:start w:val="1"/>
      <w:numFmt w:val="bullet"/>
      <w:lvlText w:val=""/>
      <w:lvlJc w:val="left"/>
      <w:pPr>
        <w:tabs>
          <w:tab w:val="num" w:pos="5040"/>
        </w:tabs>
        <w:ind w:left="5040" w:hanging="360"/>
      </w:pPr>
      <w:rPr>
        <w:rFonts w:ascii="Symbol" w:hAnsi="Symbol" w:cs="Symbol" w:hint="default"/>
      </w:rPr>
    </w:lvl>
    <w:lvl w:ilvl="7" w:tplc="6E1E002E">
      <w:start w:val="1"/>
      <w:numFmt w:val="bullet"/>
      <w:lvlText w:val="o"/>
      <w:lvlJc w:val="left"/>
      <w:pPr>
        <w:tabs>
          <w:tab w:val="num" w:pos="5760"/>
        </w:tabs>
        <w:ind w:left="5760" w:hanging="360"/>
      </w:pPr>
      <w:rPr>
        <w:rFonts w:ascii="Courier New" w:hAnsi="Courier New" w:cs="Courier New" w:hint="default"/>
      </w:rPr>
    </w:lvl>
    <w:lvl w:ilvl="8" w:tplc="2AFA2FEC">
      <w:start w:val="1"/>
      <w:numFmt w:val="bullet"/>
      <w:lvlText w:val=""/>
      <w:lvlJc w:val="left"/>
      <w:pPr>
        <w:tabs>
          <w:tab w:val="num" w:pos="6480"/>
        </w:tabs>
        <w:ind w:left="6480" w:hanging="360"/>
      </w:pPr>
      <w:rPr>
        <w:rFonts w:ascii="Wingdings" w:hAnsi="Wingdings" w:cs="Wingdings" w:hint="default"/>
      </w:rPr>
    </w:lvl>
  </w:abstractNum>
  <w:num w:numId="1" w16cid:durableId="521825518">
    <w:abstractNumId w:val="0"/>
  </w:num>
  <w:num w:numId="2" w16cid:durableId="910118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183"/>
    <w:rsid w:val="00153183"/>
    <w:rsid w:val="00255E5E"/>
    <w:rsid w:val="003F463C"/>
    <w:rsid w:val="005E2748"/>
    <w:rsid w:val="0062250E"/>
    <w:rsid w:val="007B1A61"/>
    <w:rsid w:val="00813E61"/>
    <w:rsid w:val="00BB4748"/>
    <w:rsid w:val="00E244F3"/>
    <w:rsid w:val="00F35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269D8"/>
  <w15:docId w15:val="{C12F1240-0090-4A40-916F-03D6D77B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basedOn w:val="Normal"/>
    <w:uiPriority w:val="34"/>
    <w:qFormat/>
    <w:rsid w:val="00E244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7</cp:revision>
  <dcterms:created xsi:type="dcterms:W3CDTF">2025-01-12T20:46:00Z</dcterms:created>
  <dcterms:modified xsi:type="dcterms:W3CDTF">2025-05-22T21:35:00Z</dcterms:modified>
  <cp:category/>
</cp:coreProperties>
</file>